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170" w:rsidRDefault="008E7170" w:rsidP="002657C4">
      <w:pPr>
        <w:jc w:val="cente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7E271BB0" wp14:editId="3D5E1BCF">
            <wp:simplePos x="0" y="0"/>
            <wp:positionH relativeFrom="margin">
              <wp:align>center</wp:align>
            </wp:positionH>
            <wp:positionV relativeFrom="paragraph">
              <wp:posOffset>258445</wp:posOffset>
            </wp:positionV>
            <wp:extent cx="2501900" cy="2260600"/>
            <wp:effectExtent l="0" t="0" r="0" b="635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170" w:rsidRDefault="008E7170" w:rsidP="008E7170">
      <w:pPr>
        <w:jc w:val="center"/>
        <w:rPr>
          <w:rFonts w:ascii="Calibri" w:hAnsi="Calibri"/>
          <w:b/>
          <w:i/>
          <w:sz w:val="96"/>
        </w:rPr>
      </w:pPr>
    </w:p>
    <w:p w:rsidR="008E7170" w:rsidRDefault="008E7170" w:rsidP="008E7170">
      <w:pPr>
        <w:jc w:val="center"/>
        <w:rPr>
          <w:rFonts w:ascii="Calibri" w:hAnsi="Calibri"/>
          <w:b/>
          <w:i/>
          <w:sz w:val="96"/>
        </w:rPr>
      </w:pPr>
    </w:p>
    <w:p w:rsidR="008E7170" w:rsidRDefault="008E7170" w:rsidP="008E7170">
      <w:pPr>
        <w:jc w:val="center"/>
        <w:rPr>
          <w:rFonts w:ascii="Calibri" w:hAnsi="Calibri"/>
          <w:b/>
          <w:i/>
          <w:sz w:val="96"/>
        </w:rPr>
      </w:pPr>
    </w:p>
    <w:p w:rsidR="008E7170" w:rsidRDefault="008E7170" w:rsidP="008E7170">
      <w:pPr>
        <w:jc w:val="center"/>
        <w:rPr>
          <w:rFonts w:ascii="Calibri" w:hAnsi="Calibri"/>
          <w:b/>
          <w:i/>
          <w:sz w:val="96"/>
        </w:rPr>
      </w:pPr>
    </w:p>
    <w:p w:rsidR="008E7170" w:rsidRPr="00BC7551" w:rsidRDefault="008E7170" w:rsidP="008E7170">
      <w:pPr>
        <w:jc w:val="center"/>
      </w:pPr>
      <w:r>
        <w:rPr>
          <w:rFonts w:ascii="Calibri" w:hAnsi="Calibri"/>
          <w:b/>
          <w:i/>
          <w:sz w:val="96"/>
        </w:rPr>
        <w:t>Kennington</w:t>
      </w:r>
    </w:p>
    <w:p w:rsidR="008E7170" w:rsidRPr="00631E11" w:rsidRDefault="008E7170" w:rsidP="008E7170">
      <w:pPr>
        <w:jc w:val="center"/>
        <w:rPr>
          <w:rFonts w:ascii="Calibri" w:hAnsi="Calibri"/>
          <w:b/>
          <w:i/>
          <w:sz w:val="96"/>
        </w:rPr>
      </w:pPr>
      <w:r w:rsidRPr="00631E11">
        <w:rPr>
          <w:rFonts w:ascii="Calibri" w:hAnsi="Calibri"/>
          <w:b/>
          <w:i/>
          <w:sz w:val="96"/>
        </w:rPr>
        <w:t>Primary School</w:t>
      </w:r>
    </w:p>
    <w:p w:rsidR="008E7170" w:rsidRPr="00631E11" w:rsidRDefault="008E7170" w:rsidP="008E7170">
      <w:pPr>
        <w:jc w:val="center"/>
        <w:rPr>
          <w:rFonts w:ascii="Calibri" w:hAnsi="Calibri"/>
          <w:b/>
          <w:i/>
          <w:sz w:val="32"/>
        </w:rPr>
      </w:pPr>
    </w:p>
    <w:p w:rsidR="008E7170" w:rsidRDefault="008E7170" w:rsidP="008E7170">
      <w:pPr>
        <w:jc w:val="center"/>
        <w:rPr>
          <w:rFonts w:ascii="Calibri" w:hAnsi="Calibri"/>
          <w:b/>
          <w:i/>
          <w:sz w:val="72"/>
        </w:rPr>
      </w:pPr>
      <w:r>
        <w:rPr>
          <w:rFonts w:ascii="Calibri" w:hAnsi="Calibri"/>
          <w:b/>
          <w:i/>
          <w:sz w:val="72"/>
        </w:rPr>
        <w:t>Whole School Policy on Safeguarding and Child Protection</w:t>
      </w:r>
    </w:p>
    <w:p w:rsidR="008E7170" w:rsidRDefault="008E7170" w:rsidP="008E7170">
      <w:pPr>
        <w:jc w:val="center"/>
        <w:rPr>
          <w:rFonts w:ascii="Calibri" w:hAnsi="Calibri"/>
          <w:b/>
          <w:i/>
          <w:sz w:val="72"/>
        </w:rPr>
      </w:pPr>
    </w:p>
    <w:p w:rsidR="008E7170" w:rsidRPr="00A16995" w:rsidRDefault="008E7170" w:rsidP="008E7170">
      <w:pPr>
        <w:rPr>
          <w:rFonts w:ascii="Calibri" w:hAnsi="Calibri"/>
          <w:b/>
          <w:i/>
          <w:sz w:val="40"/>
        </w:rPr>
      </w:pP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658"/>
        <w:gridCol w:w="4133"/>
      </w:tblGrid>
      <w:tr w:rsidR="008E7170" w:rsidRPr="004B7357" w:rsidTr="008E7170">
        <w:trPr>
          <w:trHeight w:val="383"/>
        </w:trPr>
        <w:tc>
          <w:tcPr>
            <w:tcW w:w="3394" w:type="dxa"/>
            <w:shd w:val="clear" w:color="auto" w:fill="auto"/>
          </w:tcPr>
          <w:p w:rsidR="008E7170" w:rsidRPr="004B7357" w:rsidRDefault="008E7170" w:rsidP="008E7170">
            <w:pPr>
              <w:jc w:val="center"/>
              <w:rPr>
                <w:rFonts w:ascii="Tahoma" w:hAnsi="Tahoma"/>
                <w:b/>
                <w:i/>
                <w:sz w:val="28"/>
                <w:szCs w:val="90"/>
              </w:rPr>
            </w:pPr>
            <w:r w:rsidRPr="004B7357">
              <w:rPr>
                <w:rFonts w:ascii="Tahoma" w:hAnsi="Tahoma"/>
                <w:b/>
                <w:i/>
                <w:sz w:val="28"/>
                <w:szCs w:val="90"/>
              </w:rPr>
              <w:t>Reviewed</w:t>
            </w:r>
            <w:r>
              <w:rPr>
                <w:rFonts w:ascii="Tahoma" w:hAnsi="Tahoma"/>
                <w:b/>
                <w:i/>
                <w:sz w:val="28"/>
                <w:szCs w:val="90"/>
              </w:rPr>
              <w:t>/Updated</w:t>
            </w:r>
            <w:r w:rsidRPr="004B7357">
              <w:rPr>
                <w:rFonts w:ascii="Tahoma" w:hAnsi="Tahoma"/>
                <w:b/>
                <w:i/>
                <w:sz w:val="28"/>
                <w:szCs w:val="90"/>
              </w:rPr>
              <w:t xml:space="preserve"> by</w:t>
            </w:r>
          </w:p>
        </w:tc>
        <w:tc>
          <w:tcPr>
            <w:tcW w:w="2658" w:type="dxa"/>
            <w:shd w:val="clear" w:color="auto" w:fill="auto"/>
          </w:tcPr>
          <w:p w:rsidR="008E7170" w:rsidRPr="004B7357" w:rsidRDefault="008E7170" w:rsidP="008E7170">
            <w:pPr>
              <w:jc w:val="center"/>
              <w:rPr>
                <w:rFonts w:ascii="Tahoma" w:hAnsi="Tahoma"/>
                <w:b/>
                <w:i/>
                <w:sz w:val="32"/>
                <w:szCs w:val="90"/>
              </w:rPr>
            </w:pPr>
            <w:r w:rsidRPr="004B7357">
              <w:rPr>
                <w:rFonts w:ascii="Tahoma" w:hAnsi="Tahoma"/>
                <w:b/>
                <w:i/>
                <w:sz w:val="32"/>
                <w:szCs w:val="90"/>
              </w:rPr>
              <w:t>Date</w:t>
            </w:r>
          </w:p>
        </w:tc>
        <w:tc>
          <w:tcPr>
            <w:tcW w:w="4133" w:type="dxa"/>
            <w:shd w:val="clear" w:color="auto" w:fill="auto"/>
          </w:tcPr>
          <w:p w:rsidR="008E7170" w:rsidRPr="004B7357" w:rsidRDefault="008E7170" w:rsidP="008E7170">
            <w:pPr>
              <w:jc w:val="center"/>
              <w:rPr>
                <w:rFonts w:ascii="Tahoma" w:hAnsi="Tahoma"/>
                <w:b/>
                <w:i/>
                <w:sz w:val="32"/>
                <w:szCs w:val="90"/>
              </w:rPr>
            </w:pPr>
            <w:r w:rsidRPr="004B7357">
              <w:rPr>
                <w:rFonts w:ascii="Tahoma" w:hAnsi="Tahoma"/>
                <w:b/>
                <w:i/>
                <w:sz w:val="32"/>
                <w:szCs w:val="90"/>
              </w:rPr>
              <w:t>Signed</w:t>
            </w:r>
          </w:p>
        </w:tc>
      </w:tr>
      <w:tr w:rsidR="008E7170" w:rsidRPr="004B7357" w:rsidTr="008E7170">
        <w:trPr>
          <w:trHeight w:val="414"/>
        </w:trPr>
        <w:tc>
          <w:tcPr>
            <w:tcW w:w="3394" w:type="dxa"/>
            <w:shd w:val="clear" w:color="auto" w:fill="auto"/>
          </w:tcPr>
          <w:p w:rsidR="008E7170" w:rsidRPr="004B7357" w:rsidRDefault="008E7170" w:rsidP="008E7170">
            <w:pPr>
              <w:jc w:val="center"/>
              <w:rPr>
                <w:rFonts w:ascii="Tahoma" w:hAnsi="Tahoma"/>
                <w:b/>
                <w:i/>
                <w:sz w:val="22"/>
                <w:szCs w:val="90"/>
              </w:rPr>
            </w:pPr>
            <w:r>
              <w:rPr>
                <w:rFonts w:ascii="Tahoma" w:hAnsi="Tahoma"/>
                <w:b/>
                <w:i/>
                <w:sz w:val="22"/>
                <w:szCs w:val="90"/>
              </w:rPr>
              <w:t>S. Pritchard</w:t>
            </w:r>
          </w:p>
        </w:tc>
        <w:tc>
          <w:tcPr>
            <w:tcW w:w="2658" w:type="dxa"/>
            <w:shd w:val="clear" w:color="auto" w:fill="auto"/>
          </w:tcPr>
          <w:p w:rsidR="008E7170" w:rsidRPr="004B7357" w:rsidRDefault="008E7170" w:rsidP="008E7170">
            <w:pPr>
              <w:jc w:val="center"/>
              <w:rPr>
                <w:rFonts w:ascii="Tahoma" w:hAnsi="Tahoma"/>
                <w:b/>
                <w:i/>
                <w:sz w:val="22"/>
                <w:szCs w:val="90"/>
              </w:rPr>
            </w:pPr>
            <w:r>
              <w:rPr>
                <w:rFonts w:ascii="Tahoma" w:hAnsi="Tahoma"/>
                <w:b/>
                <w:i/>
                <w:sz w:val="22"/>
                <w:szCs w:val="90"/>
              </w:rPr>
              <w:t>Feb 2016</w:t>
            </w:r>
          </w:p>
        </w:tc>
        <w:tc>
          <w:tcPr>
            <w:tcW w:w="4133" w:type="dxa"/>
            <w:shd w:val="clear" w:color="auto" w:fill="auto"/>
          </w:tcPr>
          <w:p w:rsidR="008E7170" w:rsidRPr="004B7357" w:rsidRDefault="008E7170" w:rsidP="008E7170">
            <w:pPr>
              <w:jc w:val="center"/>
              <w:rPr>
                <w:rFonts w:ascii="Tahoma" w:hAnsi="Tahoma"/>
                <w:b/>
                <w:i/>
                <w:sz w:val="22"/>
                <w:szCs w:val="90"/>
              </w:rPr>
            </w:pPr>
            <w:proofErr w:type="spellStart"/>
            <w:r>
              <w:rPr>
                <w:rFonts w:ascii="Tahoma" w:hAnsi="Tahoma"/>
                <w:b/>
                <w:i/>
                <w:sz w:val="22"/>
                <w:szCs w:val="90"/>
              </w:rPr>
              <w:t>S.Pritchard</w:t>
            </w:r>
            <w:proofErr w:type="spellEnd"/>
          </w:p>
        </w:tc>
      </w:tr>
      <w:tr w:rsidR="008E7170" w:rsidRPr="004B7357" w:rsidTr="008E7170">
        <w:trPr>
          <w:trHeight w:val="414"/>
        </w:trPr>
        <w:tc>
          <w:tcPr>
            <w:tcW w:w="3394" w:type="dxa"/>
            <w:shd w:val="clear" w:color="auto" w:fill="auto"/>
          </w:tcPr>
          <w:p w:rsidR="008E7170" w:rsidRPr="004B7357" w:rsidRDefault="008E7170" w:rsidP="008E7170">
            <w:pPr>
              <w:jc w:val="center"/>
              <w:rPr>
                <w:rFonts w:ascii="Tahoma" w:hAnsi="Tahoma"/>
                <w:b/>
                <w:i/>
                <w:sz w:val="22"/>
                <w:szCs w:val="90"/>
              </w:rPr>
            </w:pPr>
            <w:r>
              <w:rPr>
                <w:rFonts w:ascii="Tahoma" w:hAnsi="Tahoma"/>
                <w:b/>
                <w:i/>
                <w:sz w:val="22"/>
                <w:szCs w:val="90"/>
              </w:rPr>
              <w:t>S. Pritchard</w:t>
            </w:r>
          </w:p>
        </w:tc>
        <w:tc>
          <w:tcPr>
            <w:tcW w:w="2658" w:type="dxa"/>
            <w:shd w:val="clear" w:color="auto" w:fill="auto"/>
          </w:tcPr>
          <w:p w:rsidR="008E7170" w:rsidRPr="004B7357" w:rsidRDefault="008E7170" w:rsidP="008E7170">
            <w:pPr>
              <w:jc w:val="center"/>
              <w:rPr>
                <w:rFonts w:ascii="Tahoma" w:hAnsi="Tahoma"/>
                <w:b/>
                <w:i/>
                <w:sz w:val="22"/>
                <w:szCs w:val="90"/>
              </w:rPr>
            </w:pPr>
            <w:r>
              <w:rPr>
                <w:rFonts w:ascii="Tahoma" w:hAnsi="Tahoma"/>
                <w:b/>
                <w:i/>
                <w:sz w:val="22"/>
                <w:szCs w:val="90"/>
              </w:rPr>
              <w:t>Feb 2017</w:t>
            </w:r>
          </w:p>
        </w:tc>
        <w:tc>
          <w:tcPr>
            <w:tcW w:w="4133" w:type="dxa"/>
            <w:shd w:val="clear" w:color="auto" w:fill="auto"/>
          </w:tcPr>
          <w:p w:rsidR="008E7170" w:rsidRPr="004B7357" w:rsidRDefault="008E7170" w:rsidP="008E7170">
            <w:pPr>
              <w:jc w:val="center"/>
              <w:rPr>
                <w:rFonts w:ascii="Tahoma" w:hAnsi="Tahoma"/>
                <w:b/>
                <w:i/>
                <w:sz w:val="22"/>
                <w:szCs w:val="90"/>
              </w:rPr>
            </w:pPr>
            <w:r>
              <w:rPr>
                <w:rFonts w:ascii="Tahoma" w:hAnsi="Tahoma"/>
                <w:b/>
                <w:i/>
                <w:sz w:val="22"/>
                <w:szCs w:val="90"/>
              </w:rPr>
              <w:t>S. Pritchard</w:t>
            </w:r>
          </w:p>
        </w:tc>
      </w:tr>
      <w:tr w:rsidR="008E7170" w:rsidRPr="004B7357" w:rsidTr="008E7170">
        <w:trPr>
          <w:trHeight w:val="414"/>
        </w:trPr>
        <w:tc>
          <w:tcPr>
            <w:tcW w:w="3394" w:type="dxa"/>
            <w:shd w:val="clear" w:color="auto" w:fill="auto"/>
          </w:tcPr>
          <w:p w:rsidR="008E7170" w:rsidRPr="004B7357" w:rsidRDefault="008E7170" w:rsidP="008E7170">
            <w:pPr>
              <w:rPr>
                <w:rFonts w:ascii="Tahoma" w:hAnsi="Tahoma"/>
                <w:b/>
                <w:i/>
                <w:sz w:val="22"/>
                <w:szCs w:val="90"/>
              </w:rPr>
            </w:pPr>
            <w:r>
              <w:rPr>
                <w:rFonts w:ascii="Tahoma" w:hAnsi="Tahoma"/>
                <w:b/>
                <w:i/>
                <w:sz w:val="22"/>
                <w:szCs w:val="90"/>
              </w:rPr>
              <w:t>Update S Pritchard</w:t>
            </w:r>
          </w:p>
        </w:tc>
        <w:tc>
          <w:tcPr>
            <w:tcW w:w="2658" w:type="dxa"/>
            <w:shd w:val="clear" w:color="auto" w:fill="auto"/>
          </w:tcPr>
          <w:p w:rsidR="008E7170" w:rsidRPr="004B7357" w:rsidRDefault="008E7170" w:rsidP="008E7170">
            <w:pPr>
              <w:jc w:val="center"/>
              <w:rPr>
                <w:rFonts w:ascii="Tahoma" w:hAnsi="Tahoma"/>
                <w:b/>
                <w:i/>
                <w:sz w:val="22"/>
                <w:szCs w:val="90"/>
              </w:rPr>
            </w:pPr>
            <w:r>
              <w:rPr>
                <w:rFonts w:ascii="Tahoma" w:hAnsi="Tahoma"/>
                <w:b/>
                <w:i/>
                <w:sz w:val="22"/>
                <w:szCs w:val="90"/>
              </w:rPr>
              <w:t>June 2017</w:t>
            </w:r>
          </w:p>
        </w:tc>
        <w:tc>
          <w:tcPr>
            <w:tcW w:w="4133" w:type="dxa"/>
            <w:shd w:val="clear" w:color="auto" w:fill="auto"/>
          </w:tcPr>
          <w:p w:rsidR="008E7170" w:rsidRPr="004B7357" w:rsidRDefault="008E7170" w:rsidP="008E7170">
            <w:pPr>
              <w:jc w:val="center"/>
              <w:rPr>
                <w:rFonts w:ascii="Tahoma" w:hAnsi="Tahoma"/>
                <w:b/>
                <w:i/>
                <w:sz w:val="22"/>
                <w:szCs w:val="90"/>
              </w:rPr>
            </w:pPr>
            <w:r>
              <w:rPr>
                <w:rFonts w:ascii="Tahoma" w:hAnsi="Tahoma"/>
                <w:b/>
                <w:i/>
                <w:sz w:val="22"/>
                <w:szCs w:val="90"/>
              </w:rPr>
              <w:t>S Pritchard</w:t>
            </w:r>
          </w:p>
        </w:tc>
      </w:tr>
      <w:tr w:rsidR="008E7170" w:rsidRPr="004B7357" w:rsidTr="008E7170">
        <w:trPr>
          <w:trHeight w:val="414"/>
        </w:trPr>
        <w:tc>
          <w:tcPr>
            <w:tcW w:w="3394" w:type="dxa"/>
            <w:shd w:val="clear" w:color="auto" w:fill="auto"/>
          </w:tcPr>
          <w:p w:rsidR="008E7170" w:rsidRPr="004B7357" w:rsidRDefault="008E7170" w:rsidP="008E7170">
            <w:pPr>
              <w:jc w:val="center"/>
              <w:rPr>
                <w:rFonts w:ascii="Tahoma" w:hAnsi="Tahoma"/>
                <w:b/>
                <w:i/>
                <w:sz w:val="22"/>
                <w:szCs w:val="90"/>
              </w:rPr>
            </w:pPr>
          </w:p>
        </w:tc>
        <w:tc>
          <w:tcPr>
            <w:tcW w:w="2658" w:type="dxa"/>
            <w:shd w:val="clear" w:color="auto" w:fill="auto"/>
          </w:tcPr>
          <w:p w:rsidR="008E7170" w:rsidRPr="004B7357" w:rsidRDefault="008E7170" w:rsidP="008E7170">
            <w:pPr>
              <w:jc w:val="center"/>
              <w:rPr>
                <w:rFonts w:ascii="Tahoma" w:hAnsi="Tahoma"/>
                <w:b/>
                <w:i/>
                <w:sz w:val="22"/>
                <w:szCs w:val="90"/>
              </w:rPr>
            </w:pPr>
          </w:p>
        </w:tc>
        <w:tc>
          <w:tcPr>
            <w:tcW w:w="4133" w:type="dxa"/>
            <w:shd w:val="clear" w:color="auto" w:fill="auto"/>
          </w:tcPr>
          <w:p w:rsidR="008E7170" w:rsidRPr="004B7357" w:rsidRDefault="008E7170" w:rsidP="008E7170">
            <w:pPr>
              <w:jc w:val="center"/>
              <w:rPr>
                <w:rFonts w:ascii="Tahoma" w:hAnsi="Tahoma"/>
                <w:b/>
                <w:i/>
                <w:sz w:val="22"/>
                <w:szCs w:val="90"/>
              </w:rPr>
            </w:pPr>
          </w:p>
        </w:tc>
      </w:tr>
    </w:tbl>
    <w:p w:rsidR="008E7170" w:rsidRDefault="008E7170">
      <w:pPr>
        <w:spacing w:after="160" w:line="259" w:lineRule="auto"/>
        <w:rPr>
          <w:rFonts w:ascii="Arial" w:hAnsi="Arial" w:cs="Arial"/>
          <w:b/>
          <w:bCs/>
          <w:sz w:val="28"/>
          <w:szCs w:val="28"/>
        </w:rPr>
      </w:pPr>
      <w:r>
        <w:rPr>
          <w:rFonts w:ascii="Arial" w:hAnsi="Arial" w:cs="Arial"/>
          <w:b/>
          <w:bCs/>
          <w:sz w:val="28"/>
          <w:szCs w:val="28"/>
        </w:rPr>
        <w:br w:type="page"/>
      </w:r>
    </w:p>
    <w:p w:rsidR="008E7170" w:rsidRDefault="008E7170">
      <w:pPr>
        <w:spacing w:after="160" w:line="259" w:lineRule="auto"/>
        <w:rPr>
          <w:rFonts w:ascii="Arial" w:hAnsi="Arial" w:cs="Arial"/>
          <w:b/>
          <w:bCs/>
          <w:sz w:val="28"/>
          <w:szCs w:val="28"/>
        </w:rPr>
      </w:pP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0313D5" w:rsidRDefault="000313D5" w:rsidP="002657C4">
      <w:pPr>
        <w:jc w:val="center"/>
        <w:rPr>
          <w:rFonts w:ascii="Arial" w:hAnsi="Arial" w:cs="Arial"/>
          <w:b/>
          <w:bCs/>
          <w:sz w:val="28"/>
          <w:szCs w:val="28"/>
        </w:rPr>
      </w:pPr>
      <w:r w:rsidRPr="000313D5">
        <w:rPr>
          <w:rFonts w:ascii="Arial" w:hAnsi="Arial" w:cs="Arial"/>
          <w:b/>
          <w:bCs/>
          <w:sz w:val="28"/>
          <w:szCs w:val="28"/>
        </w:rPr>
        <w:t>Kennington Primary School</w:t>
      </w:r>
    </w:p>
    <w:p w:rsidR="002657C4" w:rsidRPr="00EA2202" w:rsidRDefault="002657C4"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405358"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0313D5" w:rsidP="00EA2202">
            <w:pPr>
              <w:rPr>
                <w:rFonts w:ascii="Arial" w:hAnsi="Arial" w:cs="Arial"/>
                <w:b/>
                <w:bCs/>
                <w:i w:val="0"/>
                <w:sz w:val="22"/>
                <w:szCs w:val="22"/>
              </w:rPr>
            </w:pPr>
            <w:r w:rsidRPr="000313D5">
              <w:rPr>
                <w:rFonts w:ascii="Arial" w:hAnsi="Arial" w:cs="Arial"/>
                <w:b/>
                <w:bCs/>
                <w:i w:val="0"/>
                <w:sz w:val="22"/>
                <w:szCs w:val="22"/>
              </w:rPr>
              <w:t>Ken</w:t>
            </w:r>
            <w:r w:rsidR="001563B8">
              <w:rPr>
                <w:rFonts w:ascii="Arial" w:hAnsi="Arial" w:cs="Arial"/>
                <w:b/>
                <w:bCs/>
                <w:i w:val="0"/>
                <w:sz w:val="22"/>
                <w:szCs w:val="22"/>
              </w:rPr>
              <w:t>n</w:t>
            </w:r>
            <w:r w:rsidRPr="000313D5">
              <w:rPr>
                <w:rFonts w:ascii="Arial" w:hAnsi="Arial" w:cs="Arial"/>
                <w:b/>
                <w:bCs/>
                <w:i w:val="0"/>
                <w:sz w:val="22"/>
                <w:szCs w:val="22"/>
              </w:rPr>
              <w:t xml:space="preserve">ington Primary School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1563B8" w:rsidP="000E327E">
            <w:pPr>
              <w:rPr>
                <w:rFonts w:ascii="Arial" w:hAnsi="Arial" w:cs="Arial"/>
                <w:b/>
                <w:bCs/>
                <w:i w:val="0"/>
                <w:sz w:val="22"/>
                <w:szCs w:val="22"/>
              </w:rPr>
            </w:pPr>
            <w:r>
              <w:rPr>
                <w:rFonts w:ascii="Arial" w:hAnsi="Arial" w:cs="Arial"/>
                <w:b/>
                <w:bCs/>
                <w:i w:val="0"/>
                <w:sz w:val="22"/>
                <w:szCs w:val="22"/>
              </w:rPr>
              <w:t>Kennington</w:t>
            </w:r>
            <w:r w:rsidR="000313D5" w:rsidRPr="000313D5">
              <w:rPr>
                <w:rFonts w:ascii="Arial" w:hAnsi="Arial" w:cs="Arial"/>
                <w:b/>
                <w:bCs/>
                <w:i w:val="0"/>
                <w:sz w:val="22"/>
                <w:szCs w:val="22"/>
              </w:rPr>
              <w:t xml:space="preserve"> Primary School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4026C6">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Pr="004026C6" w:rsidRDefault="004026C6" w:rsidP="004026C6">
            <w:pPr>
              <w:numPr>
                <w:ilvl w:val="0"/>
                <w:numId w:val="32"/>
              </w:numPr>
              <w:rPr>
                <w:rFonts w:ascii="Arial" w:hAnsi="Arial" w:cs="Arial"/>
                <w:bCs/>
                <w:sz w:val="22"/>
                <w:szCs w:val="22"/>
              </w:rPr>
            </w:pPr>
            <w:r>
              <w:rPr>
                <w:rFonts w:ascii="Arial" w:hAnsi="Arial" w:cs="Arial"/>
                <w:bCs/>
                <w:sz w:val="22"/>
                <w:szCs w:val="22"/>
              </w:rPr>
              <w:t>Report any concerns regarding adults conduct to the DSL or Headteacher</w:t>
            </w: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C77C72" w:rsidRPr="00C77C72">
              <w:rPr>
                <w:color w:val="auto"/>
                <w:sz w:val="22"/>
                <w:szCs w:val="22"/>
              </w:rPr>
              <w:t>Kennington Primary School</w:t>
            </w:r>
            <w:r w:rsidRPr="00C77C72">
              <w:rPr>
                <w:color w:val="auto"/>
                <w:sz w:val="22"/>
                <w:szCs w:val="22"/>
              </w:rPr>
              <w:t xml:space="preserve"> </w:t>
            </w:r>
            <w:r w:rsidRPr="00EA2202">
              <w:rPr>
                <w:sz w:val="22"/>
                <w:szCs w:val="22"/>
              </w:rPr>
              <w:t>are effective and comply with the law at all times</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4026C6">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4026C6">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Keeping Children Safe in Education</w:t>
            </w:r>
          </w:p>
          <w:p w:rsidR="00EA2202" w:rsidRPr="00EA2202" w:rsidRDefault="00EA2202" w:rsidP="004026C6">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4026C6">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4026C6">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4026C6">
            <w:pPr>
              <w:pStyle w:val="Default"/>
              <w:numPr>
                <w:ilvl w:val="0"/>
                <w:numId w:val="32"/>
              </w:numPr>
              <w:rPr>
                <w:sz w:val="22"/>
                <w:szCs w:val="22"/>
              </w:rPr>
            </w:pPr>
            <w:r w:rsidRPr="00EA2202">
              <w:rPr>
                <w:sz w:val="22"/>
                <w:szCs w:val="22"/>
              </w:rPr>
              <w:t>ensure there are procedures in place to handle allegations against teachers, headteachers, principals, volunteers and other staff</w:t>
            </w:r>
          </w:p>
          <w:p w:rsidR="00EA2202" w:rsidRPr="00EA2202" w:rsidRDefault="00EA2202" w:rsidP="004026C6">
            <w:pPr>
              <w:pStyle w:val="Default"/>
              <w:numPr>
                <w:ilvl w:val="0"/>
                <w:numId w:val="32"/>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rsidR="00EA2202" w:rsidRPr="00EA2202" w:rsidRDefault="00EA2202" w:rsidP="004026C6">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4026C6">
            <w:pPr>
              <w:pStyle w:val="Default"/>
              <w:numPr>
                <w:ilvl w:val="0"/>
                <w:numId w:val="32"/>
              </w:numPr>
              <w:rPr>
                <w:sz w:val="22"/>
                <w:szCs w:val="22"/>
              </w:rPr>
            </w:pPr>
            <w:r w:rsidRPr="00EA2202">
              <w:rPr>
                <w:sz w:val="22"/>
                <w:szCs w:val="22"/>
              </w:rPr>
              <w:t>appoint a designated teacher to promote the education of CLA</w:t>
            </w:r>
          </w:p>
          <w:p w:rsidR="00EA2202" w:rsidRPr="00EA2202" w:rsidRDefault="00EA2202" w:rsidP="004026C6">
            <w:pPr>
              <w:pStyle w:val="ListParagraph"/>
              <w:numPr>
                <w:ilvl w:val="0"/>
                <w:numId w:val="32"/>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rsidR="00EA2202" w:rsidRDefault="00EA2202" w:rsidP="00EA2202">
            <w:pPr>
              <w:pStyle w:val="ListParagraph"/>
              <w:rPr>
                <w:rFonts w:ascii="Arial" w:hAnsi="Arial" w:cs="Arial"/>
                <w:b/>
                <w:bCs/>
                <w:i w:val="0"/>
                <w:sz w:val="22"/>
                <w:szCs w:val="22"/>
              </w:rPr>
            </w:pPr>
          </w:p>
          <w:p w:rsidR="004026C6" w:rsidRDefault="004026C6" w:rsidP="00EA2202">
            <w:pPr>
              <w:pStyle w:val="ListParagraph"/>
              <w:rPr>
                <w:rFonts w:ascii="Arial" w:hAnsi="Arial" w:cs="Arial"/>
                <w:b/>
                <w:bCs/>
                <w:i w:val="0"/>
                <w:sz w:val="22"/>
                <w:szCs w:val="22"/>
              </w:rPr>
            </w:pP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1563B8" w:rsidP="000E327E">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at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undertake any additional training on matters such as Child Sexual Exploitation, Prevent, Peer on Peer abuse, Online Safety etc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1563B8" w:rsidP="000E327E">
            <w:pPr>
              <w:rPr>
                <w:rFonts w:ascii="Arial" w:hAnsi="Arial" w:cs="Arial"/>
                <w:b/>
                <w:bCs/>
                <w:i w:val="0"/>
                <w:sz w:val="22"/>
                <w:szCs w:val="22"/>
              </w:rPr>
            </w:pPr>
            <w:r>
              <w:rPr>
                <w:rFonts w:ascii="Arial" w:hAnsi="Arial" w:cs="Arial"/>
                <w:b/>
                <w:bCs/>
                <w:i w:val="0"/>
                <w:sz w:val="22"/>
                <w:szCs w:val="22"/>
              </w:rPr>
              <w:lastRenderedPageBreak/>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lastRenderedPageBreak/>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lastRenderedPageBreak/>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1563B8" w:rsidP="00482CC5">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482CC5" w:rsidRPr="00EA2202">
              <w:rPr>
                <w:rFonts w:ascii="Arial" w:hAnsi="Arial" w:cs="Arial"/>
                <w:b/>
                <w:bCs/>
                <w:i w:val="0"/>
                <w:sz w:val="22"/>
                <w:szCs w:val="22"/>
              </w:rPr>
              <w:t>is committed to ensuring the appropriate level of support is offered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Help,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 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1563B8" w:rsidP="000E327E">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2657C4" w:rsidRPr="00EA2202">
              <w:rPr>
                <w:rFonts w:ascii="Arial" w:hAnsi="Arial" w:cs="Arial"/>
                <w:b/>
                <w:bCs/>
                <w:i w:val="0"/>
                <w:sz w:val="22"/>
                <w:szCs w:val="22"/>
              </w:rPr>
              <w:t>is committed to providing our families with the right help at the right time. 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utilise Wellbeing, Prevention and Early Help services by using </w:t>
            </w:r>
            <w:r w:rsidRPr="00EA2202">
              <w:rPr>
                <w:rFonts w:ascii="Arial" w:hAnsi="Arial" w:cs="Arial"/>
                <w:b/>
                <w:bCs/>
                <w:color w:val="00B0F0"/>
                <w:sz w:val="22"/>
                <w:szCs w:val="22"/>
              </w:rPr>
              <w:t>Request for Service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1563B8" w:rsidP="00EA2202">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EA2202" w:rsidRPr="00EA2202">
              <w:rPr>
                <w:rFonts w:ascii="Arial" w:hAnsi="Arial" w:cs="Arial"/>
                <w:b/>
                <w:bCs/>
                <w:i w:val="0"/>
                <w:sz w:val="22"/>
                <w:szCs w:val="22"/>
              </w:rPr>
              <w:t>is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lastRenderedPageBreak/>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EA2202" w:rsidRDefault="00EA2202" w:rsidP="00EA2202">
            <w:pPr>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DSLs must report to the police cases where they discover that an act of FGM</w:t>
            </w:r>
            <w:r>
              <w:rPr>
                <w:rFonts w:ascii="Arial" w:eastAsia="Calibri" w:hAnsi="Arial" w:cs="Arial"/>
                <w:sz w:val="22"/>
                <w:szCs w:val="22"/>
              </w:rPr>
              <w:t>, Forced Marriage or other HBV</w:t>
            </w:r>
            <w:r w:rsidRPr="00EA2202">
              <w:rPr>
                <w:rFonts w:ascii="Arial" w:eastAsia="Calibri" w:hAnsi="Arial" w:cs="Arial"/>
                <w:sz w:val="22"/>
                <w:szCs w:val="22"/>
              </w:rPr>
              <w:t xml:space="preserve"> appears to have </w:t>
            </w:r>
            <w:r>
              <w:rPr>
                <w:rFonts w:ascii="Arial" w:eastAsia="Calibri" w:hAnsi="Arial" w:cs="Arial"/>
                <w:sz w:val="22"/>
                <w:szCs w:val="22"/>
              </w:rPr>
              <w:t>taken place</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w:t>
            </w:r>
            <w:r w:rsidRPr="00EA2202">
              <w:rPr>
                <w:rFonts w:ascii="Arial" w:hAnsi="Arial" w:cs="Arial"/>
                <w:sz w:val="22"/>
                <w:szCs w:val="22"/>
              </w:rPr>
              <w:lastRenderedPageBreak/>
              <w:t xml:space="preserve">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Pr="00EA2202" w:rsidRDefault="00EA2202" w:rsidP="00EA2202">
            <w:pPr>
              <w:pStyle w:val="Default"/>
              <w:rPr>
                <w:rFonts w:eastAsiaTheme="minorHAnsi"/>
                <w:iCs w:val="0"/>
                <w:sz w:val="22"/>
                <w:szCs w:val="22"/>
                <w:lang w:eastAsia="en-US"/>
              </w:rPr>
            </w:pPr>
            <w:r w:rsidRPr="00EA2202">
              <w:rPr>
                <w:b/>
                <w:sz w:val="22"/>
                <w:szCs w:val="22"/>
                <w:u w:val="single"/>
              </w:rPr>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understand that children can abuse other children</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will inform the DSL of suspected peer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Behaviour Policy</w:t>
            </w:r>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Sexting will be managed</w:t>
            </w:r>
            <w:r w:rsidR="00D855A2">
              <w:rPr>
                <w:rFonts w:eastAsiaTheme="minorHAnsi"/>
                <w:iCs w:val="0"/>
                <w:color w:val="auto"/>
                <w:sz w:val="22"/>
                <w:szCs w:val="22"/>
                <w:lang w:eastAsia="en-US"/>
              </w:rPr>
              <w:t xml:space="preserve"> on a case by case basis</w:t>
            </w:r>
            <w:r>
              <w:rPr>
                <w:rFonts w:eastAsiaTheme="minorHAnsi"/>
                <w:iCs w:val="0"/>
                <w:color w:val="auto"/>
                <w:sz w:val="22"/>
                <w:szCs w:val="22"/>
                <w:lang w:eastAsia="en-US"/>
              </w:rPr>
              <w:t xml:space="preserve"> using national and local guidance</w:t>
            </w:r>
            <w:r w:rsidR="00D855A2">
              <w:rPr>
                <w:rFonts w:eastAsiaTheme="minorHAnsi"/>
                <w:iCs w:val="0"/>
                <w:color w:val="auto"/>
                <w:sz w:val="22"/>
                <w:szCs w:val="22"/>
                <w:lang w:eastAsia="en-US"/>
              </w:rPr>
              <w:t xml:space="preserve"> and advice from LCC Schools Safeguarding Officer</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EA2202" w:rsidRDefault="00EA2202" w:rsidP="00D808D8">
            <w:pPr>
              <w:pStyle w:val="Default"/>
              <w:numPr>
                <w:ilvl w:val="0"/>
                <w:numId w:val="30"/>
              </w:numPr>
              <w:rPr>
                <w:rFonts w:eastAsiaTheme="minorHAnsi"/>
                <w:sz w:val="22"/>
                <w:szCs w:val="22"/>
                <w:lang w:eastAsia="en-US"/>
              </w:rPr>
            </w:pPr>
            <w:r w:rsidRPr="00EA2202">
              <w:rPr>
                <w:rFonts w:eastAsiaTheme="minorHAnsi"/>
                <w:sz w:val="22"/>
                <w:szCs w:val="22"/>
                <w:lang w:eastAsia="en-US"/>
              </w:rPr>
              <w:t>Referrals to Children's Social Care, Police and/or other appropriate agencies will be made where thresholds are met</w:t>
            </w: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ind w:left="720"/>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rsidR="00EA2202" w:rsidRPr="00EA2202" w:rsidRDefault="00E0791F"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6"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rsidR="00EA2202" w:rsidRPr="00EA2202" w:rsidRDefault="00E0791F"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7"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E0791F" w:rsidP="00EA2202">
            <w:pPr>
              <w:pStyle w:val="ListParagraph"/>
              <w:numPr>
                <w:ilvl w:val="0"/>
                <w:numId w:val="37"/>
              </w:numPr>
              <w:rPr>
                <w:rFonts w:ascii="Arial" w:eastAsia="Calibri" w:hAnsi="Arial" w:cs="Arial"/>
                <w:color w:val="00B0F0"/>
                <w:sz w:val="22"/>
                <w:szCs w:val="22"/>
              </w:rPr>
            </w:pPr>
            <w:hyperlink r:id="rId8"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EA2202" w:rsidP="00EA2202">
            <w:pPr>
              <w:pStyle w:val="ListParagraph"/>
              <w:numPr>
                <w:ilvl w:val="0"/>
                <w:numId w:val="37"/>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rsidR="00EA2202" w:rsidRPr="00EA2202" w:rsidRDefault="00E0791F"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9"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lastRenderedPageBreak/>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1563B8" w:rsidP="00EA2202">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EA2202" w:rsidRPr="00EA2202">
              <w:rPr>
                <w:rFonts w:ascii="Arial" w:hAnsi="Arial" w:cs="Arial"/>
                <w:b/>
                <w:bCs/>
                <w:i w:val="0"/>
                <w:sz w:val="22"/>
                <w:szCs w:val="22"/>
              </w:rPr>
              <w:t>is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1563B8" w:rsidP="000E327E">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384416"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written in ink, signed and dated </w:t>
            </w:r>
          </w:p>
          <w:p w:rsidR="002657C4" w:rsidRPr="00EA2202" w:rsidRDefault="002657C4" w:rsidP="00C77C72">
            <w:pPr>
              <w:ind w:left="720"/>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the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1563B8" w:rsidP="000E327E">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2657C4" w:rsidP="002657C4">
            <w:pPr>
              <w:numPr>
                <w:ilvl w:val="0"/>
                <w:numId w:val="8"/>
              </w:numPr>
              <w:rPr>
                <w:rFonts w:ascii="Arial" w:hAnsi="Arial" w:cs="Arial"/>
                <w:bCs/>
                <w:sz w:val="22"/>
                <w:szCs w:val="22"/>
              </w:rPr>
            </w:pPr>
            <w:r w:rsidRPr="00F13E90">
              <w:rPr>
                <w:rFonts w:ascii="Arial" w:hAnsi="Arial" w:cs="Arial"/>
                <w:b/>
                <w:bCs/>
                <w:color w:val="00B0F0"/>
                <w:sz w:val="22"/>
                <w:szCs w:val="22"/>
              </w:rPr>
              <w:lastRenderedPageBreak/>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ALL staff will monitor the conduct of all adults who come into contact with children at school and report any concerns to the DSL, headteacher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the SCR is stored securely and only accessed by designated staff and governors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DSLs/HT/</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this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r w:rsidRPr="00EA2202">
              <w:rPr>
                <w:rFonts w:ascii="Arial" w:hAnsi="Arial" w:cs="Arial"/>
                <w:bCs/>
                <w:sz w:val="22"/>
                <w:szCs w:val="22"/>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10"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1563B8" w:rsidP="00EA2202">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EA2202"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00A1107F" w:rsidRPr="00EA2202">
              <w:rPr>
                <w:rFonts w:ascii="Arial" w:eastAsia="Calibri" w:hAnsi="Arial" w:cs="Arial"/>
                <w:sz w:val="22"/>
                <w:szCs w:val="22"/>
              </w:rPr>
              <w:t xml:space="preserve">llegations against staff to the </w:t>
            </w:r>
            <w:r w:rsidR="00EA2202" w:rsidRPr="00EA2202">
              <w:rPr>
                <w:rFonts w:ascii="Arial" w:eastAsia="Calibri" w:hAnsi="Arial" w:cs="Arial"/>
                <w:sz w:val="22"/>
                <w:szCs w:val="22"/>
              </w:rPr>
              <w:t>headteacher</w:t>
            </w:r>
          </w:p>
          <w:p w:rsidR="00BD1C20" w:rsidRPr="00EA2202" w:rsidRDefault="00BD1C20" w:rsidP="00BD1C20">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r w:rsidRPr="00EA2202">
              <w:rPr>
                <w:rFonts w:ascii="Arial" w:eastAsia="Calibri" w:hAnsi="Arial" w:cs="Arial"/>
                <w:sz w:val="22"/>
                <w:szCs w:val="22"/>
              </w:rPr>
              <w:t>headteacher</w:t>
            </w:r>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11"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by colleagues should be reported to the </w:t>
            </w:r>
            <w:r>
              <w:rPr>
                <w:rFonts w:ascii="Arial" w:eastAsia="Calibri" w:hAnsi="Arial" w:cs="Arial"/>
                <w:sz w:val="22"/>
                <w:szCs w:val="22"/>
              </w:rPr>
              <w:t>headteacher</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r>
              <w:rPr>
                <w:rFonts w:ascii="Arial" w:eastAsia="Calibri" w:hAnsi="Arial" w:cs="Arial"/>
                <w:sz w:val="22"/>
                <w:szCs w:val="22"/>
              </w:rPr>
              <w:t>headteacher</w:t>
            </w:r>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1563B8" w:rsidP="000E327E">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Pr="00C77C72">
              <w:rPr>
                <w:rFonts w:ascii="Arial" w:hAnsi="Arial" w:cs="Arial"/>
                <w:b/>
                <w:bCs/>
                <w:sz w:val="22"/>
                <w:szCs w:val="22"/>
              </w:rPr>
              <w:t>sticker</w:t>
            </w:r>
            <w:r w:rsidR="00C77C72" w:rsidRPr="00C77C72">
              <w:rPr>
                <w:rFonts w:ascii="Arial" w:hAnsi="Arial" w:cs="Arial"/>
                <w:b/>
                <w:bCs/>
                <w:sz w:val="22"/>
                <w:szCs w:val="22"/>
              </w:rPr>
              <w:t xml:space="preserve"> </w:t>
            </w:r>
            <w:r w:rsidRPr="00EA2202">
              <w:rPr>
                <w:rFonts w:ascii="Arial" w:hAnsi="Arial" w:cs="Arial"/>
                <w:bCs/>
                <w:sz w:val="22"/>
                <w:szCs w:val="22"/>
              </w:rPr>
              <w:t>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use mobile phones or other similar electronic devices during their visit unless agreed by the headteacher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when there are several visitors to the school at the same time (such as for an assembly etc)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when visitors are undertaking activities with children, content of the activity will be agreed with the headteacher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sz w:val="22"/>
                <w:szCs w:val="22"/>
              </w:rPr>
              <w:t xml:space="preserve"> </w:t>
            </w:r>
            <w:r w:rsidRPr="00D35FDE">
              <w:rPr>
                <w:rFonts w:ascii="Arial" w:hAnsi="Arial" w:cs="Arial"/>
                <w:b/>
                <w:color w:val="00B0F0"/>
                <w:sz w:val="22"/>
                <w:szCs w:val="22"/>
              </w:rPr>
              <w:t>(The Early Years Foundation Stage, EYFS 2014)</w:t>
            </w:r>
          </w:p>
          <w:p w:rsidR="00A64171" w:rsidRPr="00A64171" w:rsidRDefault="00A64171" w:rsidP="00A64171">
            <w:pPr>
              <w:rPr>
                <w:rFonts w:ascii="Arial" w:hAnsi="Arial" w:cs="Arial"/>
                <w:b/>
                <w:bCs/>
                <w:i w:val="0"/>
                <w:color w:val="FF0000"/>
                <w:sz w:val="22"/>
                <w:szCs w:val="22"/>
              </w:rPr>
            </w:pPr>
          </w:p>
          <w:p w:rsidR="00BB7C72" w:rsidRDefault="001563B8" w:rsidP="004E07A0">
            <w:pPr>
              <w:rPr>
                <w:rFonts w:ascii="Arial" w:hAnsi="Arial" w:cs="Arial"/>
                <w:b/>
                <w:bCs/>
                <w:i w:val="0"/>
                <w:sz w:val="22"/>
                <w:szCs w:val="22"/>
              </w:rPr>
            </w:pPr>
            <w:r>
              <w:rPr>
                <w:rFonts w:ascii="Arial" w:hAnsi="Arial" w:cs="Arial"/>
                <w:b/>
                <w:bCs/>
                <w:i w:val="0"/>
                <w:sz w:val="22"/>
                <w:szCs w:val="22"/>
              </w:rPr>
              <w:t>Kennington</w:t>
            </w:r>
            <w:r w:rsidR="000313D5" w:rsidRPr="00C77C72">
              <w:rPr>
                <w:rFonts w:ascii="Arial" w:hAnsi="Arial" w:cs="Arial"/>
                <w:b/>
                <w:bCs/>
                <w:i w:val="0"/>
                <w:sz w:val="22"/>
                <w:szCs w:val="22"/>
              </w:rPr>
              <w:t xml:space="preserve"> Primary School</w:t>
            </w:r>
            <w:r w:rsidR="00C77C72" w:rsidRPr="00C77C72">
              <w:rPr>
                <w:rFonts w:ascii="Arial" w:hAnsi="Arial" w:cs="Arial"/>
                <w:b/>
                <w:bCs/>
                <w:i w:val="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parental consent will be valid for 5 years but may be sought more regularly at the discretion of the headteacher</w:t>
            </w:r>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this is agreed by the headteacher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ALL staff, volunteers and visitors will adhere to the above policies and failure to do so will be addressed appropriately by the headteacher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lastRenderedPageBreak/>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1563B8" w:rsidP="00BB7C72">
            <w:pPr>
              <w:jc w:val="both"/>
              <w:rPr>
                <w:rFonts w:ascii="Arial" w:hAnsi="Arial" w:cs="Arial"/>
                <w:b/>
                <w:bCs/>
                <w:iCs w:val="0"/>
                <w:color w:val="000000"/>
              </w:rPr>
            </w:pPr>
            <w:r>
              <w:rPr>
                <w:rFonts w:ascii="Arial" w:hAnsi="Arial" w:cs="Arial"/>
                <w:b/>
                <w:bCs/>
                <w:iCs w:val="0"/>
                <w:color w:val="000000"/>
              </w:rPr>
              <w:t>November 14</w:t>
            </w:r>
            <w:r w:rsidRPr="001563B8">
              <w:rPr>
                <w:rFonts w:ascii="Arial" w:hAnsi="Arial" w:cs="Arial"/>
                <w:b/>
                <w:bCs/>
                <w:iCs w:val="0"/>
                <w:color w:val="000000"/>
                <w:vertAlign w:val="superscript"/>
              </w:rPr>
              <w:t>th</w:t>
            </w:r>
            <w:r>
              <w:rPr>
                <w:rFonts w:ascii="Arial" w:hAnsi="Arial" w:cs="Arial"/>
                <w:b/>
                <w:bCs/>
                <w:iCs w:val="0"/>
                <w:color w:val="000000"/>
              </w:rPr>
              <w:t xml:space="preserve"> 2017</w:t>
            </w:r>
          </w:p>
        </w:tc>
      </w:tr>
      <w:tr w:rsidR="002F1C6E" w:rsidRPr="00EA2202" w:rsidTr="0019491E">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1563B8" w:rsidP="00BB7C72">
            <w:pPr>
              <w:jc w:val="both"/>
              <w:rPr>
                <w:rFonts w:ascii="Arial" w:hAnsi="Arial" w:cs="Arial"/>
                <w:b/>
                <w:bCs/>
                <w:iCs w:val="0"/>
                <w:color w:val="000000"/>
              </w:rPr>
            </w:pPr>
            <w:r>
              <w:rPr>
                <w:rFonts w:ascii="Arial" w:hAnsi="Arial" w:cs="Arial"/>
                <w:b/>
                <w:bCs/>
                <w:iCs w:val="0"/>
                <w:color w:val="000000"/>
              </w:rPr>
              <w:t>November 201</w:t>
            </w:r>
            <w:r w:rsidR="00E0791F">
              <w:rPr>
                <w:rFonts w:ascii="Arial" w:hAnsi="Arial" w:cs="Arial"/>
                <w:b/>
                <w:bCs/>
                <w:iCs w:val="0"/>
                <w:color w:val="000000"/>
              </w:rPr>
              <w:t>8</w:t>
            </w:r>
            <w:bookmarkStart w:id="0" w:name="_GoBack"/>
            <w:bookmarkEnd w:id="0"/>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S. Pritchard</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Feb 2016</w:t>
            </w:r>
          </w:p>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J. Duffy</w:t>
            </w:r>
          </w:p>
          <w:p w:rsidR="004D76D4" w:rsidRDefault="004D76D4" w:rsidP="00BB7C72">
            <w:pPr>
              <w:jc w:val="both"/>
              <w:rPr>
                <w:rFonts w:ascii="Arial" w:hAnsi="Arial" w:cs="Arial"/>
                <w:b/>
                <w:bCs/>
                <w:iCs w:val="0"/>
                <w:color w:val="000000"/>
              </w:rPr>
            </w:pPr>
            <w:r>
              <w:rPr>
                <w:rFonts w:ascii="Arial" w:hAnsi="Arial" w:cs="Arial"/>
                <w:b/>
                <w:bCs/>
                <w:iCs w:val="0"/>
                <w:color w:val="000000"/>
              </w:rPr>
              <w:t>J. Nuttall</w:t>
            </w: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June 2017</w:t>
            </w:r>
          </w:p>
          <w:p w:rsidR="004D76D4" w:rsidRDefault="004D76D4" w:rsidP="00BB7C72">
            <w:pPr>
              <w:jc w:val="both"/>
              <w:rPr>
                <w:rFonts w:ascii="Arial" w:hAnsi="Arial" w:cs="Arial"/>
                <w:b/>
                <w:bCs/>
                <w:iCs w:val="0"/>
                <w:color w:val="000000"/>
              </w:rPr>
            </w:pPr>
            <w:r>
              <w:rPr>
                <w:rFonts w:ascii="Arial" w:hAnsi="Arial" w:cs="Arial"/>
                <w:b/>
                <w:bCs/>
                <w:iCs w:val="0"/>
                <w:color w:val="000000"/>
              </w:rPr>
              <w:t>November 2017</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S. Pritchard</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March 2016</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S. Pritchard</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073392" w:rsidP="00BB7C72">
            <w:pPr>
              <w:jc w:val="both"/>
              <w:rPr>
                <w:rFonts w:ascii="Arial" w:hAnsi="Arial" w:cs="Arial"/>
                <w:b/>
                <w:bCs/>
                <w:iCs w:val="0"/>
                <w:color w:val="000000"/>
              </w:rPr>
            </w:pPr>
            <w:r>
              <w:rPr>
                <w:rFonts w:ascii="Arial" w:hAnsi="Arial" w:cs="Arial"/>
                <w:b/>
                <w:bCs/>
                <w:iCs w:val="0"/>
                <w:color w:val="000000"/>
              </w:rPr>
              <w:t>Feb 2016 – Level 3</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J. Bailey</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73392" w:rsidP="00BB7C72">
            <w:pPr>
              <w:jc w:val="both"/>
              <w:rPr>
                <w:rFonts w:ascii="Arial" w:hAnsi="Arial" w:cs="Arial"/>
                <w:b/>
                <w:bCs/>
                <w:iCs w:val="0"/>
                <w:color w:val="000000"/>
              </w:rPr>
            </w:pPr>
            <w:r>
              <w:rPr>
                <w:rFonts w:ascii="Arial" w:hAnsi="Arial" w:cs="Arial"/>
                <w:b/>
                <w:bCs/>
                <w:iCs w:val="0"/>
                <w:color w:val="000000"/>
              </w:rPr>
              <w:t>On-line Safety September 2016 GEL online training</w:t>
            </w:r>
          </w:p>
          <w:p w:rsidR="00073392" w:rsidRDefault="00073392" w:rsidP="00BB7C72">
            <w:pPr>
              <w:jc w:val="both"/>
              <w:rPr>
                <w:rFonts w:ascii="Arial" w:hAnsi="Arial" w:cs="Arial"/>
                <w:b/>
                <w:bCs/>
                <w:iCs w:val="0"/>
                <w:color w:val="000000"/>
              </w:rPr>
            </w:pPr>
            <w:r>
              <w:rPr>
                <w:rFonts w:ascii="Arial" w:hAnsi="Arial" w:cs="Arial"/>
                <w:b/>
                <w:bCs/>
                <w:iCs w:val="0"/>
                <w:color w:val="000000"/>
              </w:rPr>
              <w:t>PREVENT September 2016 GEL online training</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073392" w:rsidRDefault="00073392" w:rsidP="00073392">
            <w:pPr>
              <w:jc w:val="both"/>
              <w:rPr>
                <w:rFonts w:ascii="Arial" w:hAnsi="Arial" w:cs="Arial"/>
                <w:b/>
                <w:bCs/>
                <w:iCs w:val="0"/>
                <w:color w:val="000000"/>
              </w:rPr>
            </w:pPr>
            <w:r>
              <w:rPr>
                <w:rFonts w:ascii="Arial" w:hAnsi="Arial" w:cs="Arial"/>
                <w:b/>
                <w:bCs/>
                <w:iCs w:val="0"/>
                <w:color w:val="000000"/>
              </w:rPr>
              <w:t>H. Pearman</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073392" w:rsidRDefault="00073392" w:rsidP="00073392">
            <w:pPr>
              <w:jc w:val="both"/>
              <w:rPr>
                <w:rFonts w:ascii="Arial" w:hAnsi="Arial" w:cs="Arial"/>
                <w:b/>
                <w:bCs/>
                <w:iCs w:val="0"/>
                <w:color w:val="000000"/>
              </w:rPr>
            </w:pPr>
            <w:r>
              <w:rPr>
                <w:rFonts w:ascii="Arial" w:hAnsi="Arial" w:cs="Arial"/>
                <w:b/>
                <w:bCs/>
                <w:iCs w:val="0"/>
                <w:color w:val="000000"/>
              </w:rPr>
              <w:t>On-line Safety September 2016 GEL online training</w:t>
            </w:r>
          </w:p>
          <w:p w:rsidR="002F1C6E" w:rsidRDefault="00073392" w:rsidP="00073392">
            <w:pPr>
              <w:jc w:val="both"/>
              <w:rPr>
                <w:rFonts w:ascii="Arial" w:hAnsi="Arial" w:cs="Arial"/>
                <w:b/>
                <w:bCs/>
                <w:iCs w:val="0"/>
                <w:color w:val="000000"/>
              </w:rPr>
            </w:pPr>
            <w:r>
              <w:rPr>
                <w:rFonts w:ascii="Arial" w:hAnsi="Arial" w:cs="Arial"/>
                <w:b/>
                <w:bCs/>
                <w:iCs w:val="0"/>
                <w:color w:val="000000"/>
              </w:rPr>
              <w:t>PREVENT September 2016 GEL online training</w:t>
            </w:r>
          </w:p>
        </w:tc>
      </w:tr>
      <w:tr w:rsidR="002F1C6E" w:rsidRPr="00EA2202" w:rsidTr="0019491E">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BB7C72">
            <w:pPr>
              <w:jc w:val="both"/>
              <w:rPr>
                <w:rFonts w:ascii="Arial" w:hAnsi="Arial" w:cs="Arial"/>
                <w:bCs/>
                <w:iCs w:val="0"/>
                <w:color w:val="000000"/>
                <w:sz w:val="22"/>
                <w:szCs w:val="22"/>
              </w:rPr>
            </w:pPr>
            <w:r w:rsidRPr="0039108B">
              <w:rPr>
                <w:rFonts w:ascii="Arial" w:hAnsi="Arial" w:cs="Arial"/>
                <w:bCs/>
                <w:iCs w:val="0"/>
                <w:color w:val="000000"/>
                <w:sz w:val="22"/>
                <w:szCs w:val="22"/>
              </w:rPr>
              <w:t>Andrea Glynn 01772 531196</w:t>
            </w:r>
          </w:p>
          <w:p w:rsidR="002F1C6E" w:rsidRPr="0039108B" w:rsidRDefault="00E0791F" w:rsidP="00BB7C72">
            <w:pPr>
              <w:jc w:val="both"/>
              <w:rPr>
                <w:rFonts w:ascii="Arial" w:hAnsi="Arial" w:cs="Arial"/>
                <w:bCs/>
                <w:iCs w:val="0"/>
                <w:color w:val="000000"/>
                <w:sz w:val="22"/>
                <w:szCs w:val="22"/>
              </w:rPr>
            </w:pPr>
            <w:hyperlink r:id="rId12" w:history="1">
              <w:r w:rsidR="002F1C6E" w:rsidRPr="0039108B">
                <w:rPr>
                  <w:rStyle w:val="Hyperlink"/>
                  <w:rFonts w:ascii="Arial" w:hAnsi="Arial" w:cs="Arial"/>
                  <w:bCs/>
                  <w:sz w:val="22"/>
                  <w:szCs w:val="22"/>
                </w:rPr>
                <w:t>andrea.glynn@lancashire.gov.uk</w:t>
              </w:r>
            </w:hyperlink>
          </w:p>
          <w:p w:rsidR="002F1C6E" w:rsidRPr="0039108B" w:rsidRDefault="002F1C6E" w:rsidP="00BB7C72">
            <w:pPr>
              <w:jc w:val="both"/>
              <w:rPr>
                <w:rFonts w:ascii="Arial" w:hAnsi="Arial" w:cs="Arial"/>
                <w:b/>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 xml:space="preserve">Tim Booth 01772 </w:t>
            </w:r>
            <w:r w:rsidRPr="0039108B">
              <w:rPr>
                <w:rFonts w:ascii="Arial" w:hAnsi="Arial" w:cs="Arial"/>
                <w:color w:val="000000"/>
                <w:sz w:val="22"/>
                <w:szCs w:val="22"/>
              </w:rPr>
              <w:t>536694</w:t>
            </w:r>
          </w:p>
          <w:p w:rsidR="002F1C6E" w:rsidRPr="0039108B" w:rsidRDefault="00E0791F" w:rsidP="0057358D">
            <w:pPr>
              <w:jc w:val="both"/>
              <w:rPr>
                <w:rFonts w:ascii="Arial" w:hAnsi="Arial" w:cs="Arial"/>
                <w:color w:val="000000"/>
                <w:sz w:val="22"/>
                <w:szCs w:val="22"/>
              </w:rPr>
            </w:pPr>
            <w:hyperlink r:id="rId13" w:history="1">
              <w:r w:rsidR="002F1C6E" w:rsidRPr="0039108B">
                <w:rPr>
                  <w:rStyle w:val="Hyperlink"/>
                  <w:rFonts w:ascii="Arial" w:hAnsi="Arial" w:cs="Arial"/>
                  <w:sz w:val="22"/>
                  <w:szCs w:val="22"/>
                </w:rPr>
                <w:t>tim.booth@lancashire.gov.uk</w:t>
              </w:r>
            </w:hyperlink>
          </w:p>
          <w:p w:rsidR="002F1C6E" w:rsidRPr="0039108B" w:rsidRDefault="002F1C6E" w:rsidP="0057358D">
            <w:pPr>
              <w:jc w:val="both"/>
              <w:rPr>
                <w:rFonts w:ascii="Arial" w:hAnsi="Arial" w:cs="Arial"/>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4"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15"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E0791F" w:rsidP="002F1C6E">
            <w:pPr>
              <w:rPr>
                <w:rFonts w:ascii="Arial" w:hAnsi="Arial" w:cs="Arial"/>
                <w:bCs/>
                <w:i w:val="0"/>
                <w:color w:val="000000"/>
                <w:sz w:val="22"/>
                <w:szCs w:val="22"/>
              </w:rPr>
            </w:pPr>
            <w:hyperlink r:id="rId16"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E0791F" w:rsidP="002F1C6E">
            <w:pPr>
              <w:rPr>
                <w:rFonts w:ascii="Arial" w:hAnsi="Arial" w:cs="Arial"/>
                <w:sz w:val="22"/>
                <w:szCs w:val="22"/>
              </w:rPr>
            </w:pPr>
            <w:hyperlink r:id="rId17"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4"/>
    <w:rsid w:val="000313D5"/>
    <w:rsid w:val="000358D5"/>
    <w:rsid w:val="00063F67"/>
    <w:rsid w:val="00073392"/>
    <w:rsid w:val="000E327E"/>
    <w:rsid w:val="0011330F"/>
    <w:rsid w:val="001563B8"/>
    <w:rsid w:val="002657C4"/>
    <w:rsid w:val="00272A40"/>
    <w:rsid w:val="002F1C6E"/>
    <w:rsid w:val="00384416"/>
    <w:rsid w:val="0039108B"/>
    <w:rsid w:val="004026C6"/>
    <w:rsid w:val="00405358"/>
    <w:rsid w:val="0041031E"/>
    <w:rsid w:val="00413A4E"/>
    <w:rsid w:val="00482CC5"/>
    <w:rsid w:val="004D76D4"/>
    <w:rsid w:val="004E07A0"/>
    <w:rsid w:val="00506E21"/>
    <w:rsid w:val="0057358D"/>
    <w:rsid w:val="005A0D5D"/>
    <w:rsid w:val="0064166F"/>
    <w:rsid w:val="00857AE7"/>
    <w:rsid w:val="008E3D8C"/>
    <w:rsid w:val="008E7170"/>
    <w:rsid w:val="0092176D"/>
    <w:rsid w:val="009C70D1"/>
    <w:rsid w:val="00A1107F"/>
    <w:rsid w:val="00A64171"/>
    <w:rsid w:val="00AA7293"/>
    <w:rsid w:val="00AF7BBC"/>
    <w:rsid w:val="00B16D78"/>
    <w:rsid w:val="00B966B9"/>
    <w:rsid w:val="00BB7C72"/>
    <w:rsid w:val="00BD1C20"/>
    <w:rsid w:val="00C77C72"/>
    <w:rsid w:val="00D17A3F"/>
    <w:rsid w:val="00D35FDE"/>
    <w:rsid w:val="00D855A2"/>
    <w:rsid w:val="00E0791F"/>
    <w:rsid w:val="00EA2202"/>
    <w:rsid w:val="00ED0E9E"/>
    <w:rsid w:val="00F0451D"/>
    <w:rsid w:val="00F13E90"/>
    <w:rsid w:val="00F1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7AE4"/>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BalloonText">
    <w:name w:val="Balloon Text"/>
    <w:basedOn w:val="Normal"/>
    <w:link w:val="BalloonTextChar"/>
    <w:uiPriority w:val="99"/>
    <w:semiHidden/>
    <w:unhideWhenUsed/>
    <w:rsid w:val="004D7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tim.booth@lanca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andrea.glynn@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image" Target="media/image1.png"/><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 </cp:lastModifiedBy>
  <cp:revision>9</cp:revision>
  <cp:lastPrinted>2018-02-05T13:30:00Z</cp:lastPrinted>
  <dcterms:created xsi:type="dcterms:W3CDTF">2017-09-07T07:57:00Z</dcterms:created>
  <dcterms:modified xsi:type="dcterms:W3CDTF">2018-02-09T16:40:00Z</dcterms:modified>
</cp:coreProperties>
</file>